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EFCE1" w14:textId="77777777" w:rsidR="00A37F55" w:rsidRPr="005E39D6" w:rsidRDefault="00A37F55" w:rsidP="00A37F55">
      <w:pPr>
        <w:rPr>
          <w:b/>
          <w:sz w:val="24"/>
        </w:rPr>
      </w:pPr>
      <w:r w:rsidRPr="005E39D6">
        <w:rPr>
          <w:b/>
          <w:sz w:val="24"/>
        </w:rPr>
        <w:t>Cradle Through College Coalition (C2C) – 2017 Legislative Session</w:t>
      </w:r>
    </w:p>
    <w:p w14:paraId="6970696A" w14:textId="77777777" w:rsidR="002D0DF5" w:rsidRDefault="007120AD" w:rsidP="00A37F55">
      <w:r>
        <w:t>Before and</w:t>
      </w:r>
      <w:r w:rsidR="00A37F55">
        <w:t xml:space="preserve"> during the </w:t>
      </w:r>
      <w:r w:rsidR="006F558C">
        <w:t xml:space="preserve">legislative session and special sessions, </w:t>
      </w:r>
      <w:r w:rsidR="00A37F55">
        <w:t xml:space="preserve">C2C’s Steering Committee had 21 phone meetings and </w:t>
      </w:r>
      <w:r w:rsidR="006F558C">
        <w:t xml:space="preserve">5 in-person meetings. </w:t>
      </w:r>
    </w:p>
    <w:p w14:paraId="4237C86A" w14:textId="2752BB94" w:rsidR="002D0DF5" w:rsidRDefault="002D46C7" w:rsidP="00A37F55">
      <w:r>
        <w:t xml:space="preserve">We adopted an updated </w:t>
      </w:r>
      <w:hyperlink r:id="rId7" w:history="1">
        <w:r w:rsidRPr="002D46C7">
          <w:rPr>
            <w:rStyle w:val="Hyperlink"/>
          </w:rPr>
          <w:t>Statement of Principles</w:t>
        </w:r>
      </w:hyperlink>
      <w:r>
        <w:t xml:space="preserve"> and conducted outreach to organizations and individuals across the education continuum.</w:t>
      </w:r>
      <w:bookmarkStart w:id="0" w:name="_GoBack"/>
      <w:bookmarkEnd w:id="0"/>
    </w:p>
    <w:p w14:paraId="6D9801DA" w14:textId="21CCA08B" w:rsidR="00A37F55" w:rsidRDefault="007120AD" w:rsidP="00A37F55">
      <w:r>
        <w:t>Through outreach via email, social media, and at in-person meetings such as the Education Results Network meetings in December and June, we surpassed our goal of 200 organization and individuals signing on to endorse C2C’s principles by securing 301 endorsements (126 organizations and 175 individuals).</w:t>
      </w:r>
      <w:r w:rsidR="00680020">
        <w:t xml:space="preserve"> </w:t>
      </w:r>
    </w:p>
    <w:p w14:paraId="7B8BF849" w14:textId="77777777" w:rsidR="007120AD" w:rsidRPr="00A37F55" w:rsidRDefault="007120AD" w:rsidP="00A37F55">
      <w:r>
        <w:t xml:space="preserve">Along the way, we worked to build relationships among advocates across the continuum, hosting an </w:t>
      </w:r>
      <w:r w:rsidRPr="002D2987">
        <w:rPr>
          <w:b/>
        </w:rPr>
        <w:t>Olympia Mixer</w:t>
      </w:r>
      <w:r>
        <w:t xml:space="preserve"> in January 2017 and </w:t>
      </w:r>
      <w:r w:rsidRPr="002D2987">
        <w:rPr>
          <w:b/>
        </w:rPr>
        <w:t>an in-person strategy meeting</w:t>
      </w:r>
      <w:r>
        <w:t xml:space="preserve"> in May 2017. </w:t>
      </w:r>
    </w:p>
    <w:p w14:paraId="43C0FE88" w14:textId="77777777" w:rsidR="00A37F55" w:rsidRPr="007120AD" w:rsidRDefault="00A37F55" w:rsidP="00A37F55">
      <w:pPr>
        <w:rPr>
          <w:b/>
        </w:rPr>
      </w:pPr>
      <w:r w:rsidRPr="007120AD">
        <w:rPr>
          <w:b/>
        </w:rPr>
        <w:t>C2C Meetings with Legislators/Policymakers and staff</w:t>
      </w:r>
      <w:r w:rsidR="007120AD" w:rsidRPr="007120AD">
        <w:rPr>
          <w:b/>
        </w:rPr>
        <w:t xml:space="preserve"> to promote C2C principles:</w:t>
      </w:r>
    </w:p>
    <w:p w14:paraId="5DF1848A" w14:textId="77777777" w:rsidR="00A37F55" w:rsidRDefault="00A37F55" w:rsidP="00A37F55">
      <w:pPr>
        <w:pStyle w:val="ListParagraph"/>
        <w:numPr>
          <w:ilvl w:val="0"/>
          <w:numId w:val="1"/>
        </w:numPr>
      </w:pPr>
      <w:r>
        <w:t>Rep. Sullivan (twice)</w:t>
      </w:r>
    </w:p>
    <w:p w14:paraId="157699DF" w14:textId="77777777" w:rsidR="00A37F55" w:rsidRDefault="00A37F55" w:rsidP="00A37F55">
      <w:pPr>
        <w:pStyle w:val="ListParagraph"/>
        <w:numPr>
          <w:ilvl w:val="0"/>
          <w:numId w:val="1"/>
        </w:numPr>
      </w:pPr>
      <w:r>
        <w:t>DEL Director Ross Hunter and Associate Director Frank Ordway</w:t>
      </w:r>
    </w:p>
    <w:p w14:paraId="01F9BD88" w14:textId="77777777" w:rsidR="00A37F55" w:rsidRDefault="00A37F55" w:rsidP="00A37F55">
      <w:pPr>
        <w:pStyle w:val="ListParagraph"/>
        <w:numPr>
          <w:ilvl w:val="0"/>
          <w:numId w:val="1"/>
        </w:numPr>
      </w:pPr>
      <w:r>
        <w:t>Rep. Lytton</w:t>
      </w:r>
    </w:p>
    <w:p w14:paraId="64E8C2C0" w14:textId="77777777" w:rsidR="00A37F55" w:rsidRDefault="00A37F55" w:rsidP="00A37F55">
      <w:pPr>
        <w:pStyle w:val="ListParagraph"/>
        <w:numPr>
          <w:ilvl w:val="0"/>
          <w:numId w:val="1"/>
        </w:numPr>
      </w:pPr>
      <w:r>
        <w:t>Sen. Frockt</w:t>
      </w:r>
    </w:p>
    <w:p w14:paraId="5084305E" w14:textId="77777777" w:rsidR="00A37F55" w:rsidRDefault="00A37F55" w:rsidP="00A37F55">
      <w:pPr>
        <w:pStyle w:val="ListParagraph"/>
        <w:numPr>
          <w:ilvl w:val="0"/>
          <w:numId w:val="1"/>
        </w:numPr>
      </w:pPr>
      <w:r>
        <w:t>Senate budget staff</w:t>
      </w:r>
    </w:p>
    <w:p w14:paraId="7A407736" w14:textId="77777777" w:rsidR="00A37F55" w:rsidRDefault="00A37F55" w:rsidP="00A37F55">
      <w:pPr>
        <w:pStyle w:val="ListParagraph"/>
        <w:numPr>
          <w:ilvl w:val="0"/>
          <w:numId w:val="1"/>
        </w:numPr>
      </w:pPr>
      <w:r>
        <w:t>Sen. Rolfes</w:t>
      </w:r>
    </w:p>
    <w:p w14:paraId="162A567E" w14:textId="77777777" w:rsidR="00A37F55" w:rsidRDefault="00A37F55" w:rsidP="00A37F55">
      <w:pPr>
        <w:pStyle w:val="ListParagraph"/>
        <w:numPr>
          <w:ilvl w:val="0"/>
          <w:numId w:val="1"/>
        </w:numPr>
      </w:pPr>
      <w:r>
        <w:t>Sen. Fain</w:t>
      </w:r>
    </w:p>
    <w:p w14:paraId="7144ED9F" w14:textId="77777777" w:rsidR="00A37F55" w:rsidRDefault="00A37F55" w:rsidP="00A37F55">
      <w:pPr>
        <w:pStyle w:val="ListParagraph"/>
        <w:numPr>
          <w:ilvl w:val="0"/>
          <w:numId w:val="1"/>
        </w:numPr>
      </w:pPr>
      <w:r>
        <w:t>Sen Schoesler</w:t>
      </w:r>
    </w:p>
    <w:p w14:paraId="7C5CE265" w14:textId="77777777" w:rsidR="00A37F55" w:rsidRDefault="00A37F55" w:rsidP="00A37F55">
      <w:pPr>
        <w:pStyle w:val="ListParagraph"/>
        <w:numPr>
          <w:ilvl w:val="0"/>
          <w:numId w:val="1"/>
        </w:numPr>
      </w:pPr>
      <w:r>
        <w:t>Speaker Chopp</w:t>
      </w:r>
    </w:p>
    <w:p w14:paraId="126643CA" w14:textId="77777777" w:rsidR="00A37F55" w:rsidRDefault="00A37F55" w:rsidP="00A37F55">
      <w:pPr>
        <w:pStyle w:val="ListParagraph"/>
        <w:numPr>
          <w:ilvl w:val="0"/>
          <w:numId w:val="1"/>
        </w:numPr>
      </w:pPr>
      <w:r>
        <w:t>Governor’s office staff</w:t>
      </w:r>
    </w:p>
    <w:p w14:paraId="78436309" w14:textId="77777777" w:rsidR="00A37F55" w:rsidRDefault="00A37F55" w:rsidP="00A37F55">
      <w:pPr>
        <w:pStyle w:val="ListParagraph"/>
        <w:numPr>
          <w:ilvl w:val="0"/>
          <w:numId w:val="1"/>
        </w:numPr>
      </w:pPr>
      <w:r>
        <w:t>State Superintendent of Public Instruction Chris Reykdal</w:t>
      </w:r>
    </w:p>
    <w:p w14:paraId="4C3B5B7C" w14:textId="77777777" w:rsidR="00A37F55" w:rsidRPr="007120AD" w:rsidRDefault="00A37F55" w:rsidP="00A37F55">
      <w:pPr>
        <w:rPr>
          <w:b/>
        </w:rPr>
      </w:pPr>
      <w:r w:rsidRPr="007120AD">
        <w:rPr>
          <w:b/>
        </w:rPr>
        <w:t>Communications to Policymakers:</w:t>
      </w:r>
    </w:p>
    <w:p w14:paraId="1C3190C5" w14:textId="77777777" w:rsidR="00A37F55" w:rsidRDefault="00A37F55" w:rsidP="00A37F55">
      <w:pPr>
        <w:pStyle w:val="ListParagraph"/>
        <w:numPr>
          <w:ilvl w:val="0"/>
          <w:numId w:val="2"/>
        </w:numPr>
      </w:pPr>
      <w:r>
        <w:t>Pre-session budget letter to Governor Inslee (November 2016)</w:t>
      </w:r>
    </w:p>
    <w:p w14:paraId="348B9E8C" w14:textId="77777777" w:rsidR="00A37F55" w:rsidRDefault="00680020" w:rsidP="00A37F55">
      <w:pPr>
        <w:pStyle w:val="ListParagraph"/>
        <w:numPr>
          <w:ilvl w:val="0"/>
          <w:numId w:val="2"/>
        </w:numPr>
      </w:pPr>
      <w:hyperlink r:id="rId8" w:history="1">
        <w:r w:rsidR="00A37F55" w:rsidRPr="00680020">
          <w:rPr>
            <w:rStyle w:val="Hyperlink"/>
          </w:rPr>
          <w:t>5 corners letter re: C2C priorities</w:t>
        </w:r>
      </w:hyperlink>
      <w:r w:rsidR="00A37F55">
        <w:t xml:space="preserve"> (February 2017)</w:t>
      </w:r>
    </w:p>
    <w:p w14:paraId="6B4E378D" w14:textId="77777777" w:rsidR="00A37F55" w:rsidRDefault="007120AD" w:rsidP="00A37F55">
      <w:pPr>
        <w:pStyle w:val="ListParagraph"/>
        <w:numPr>
          <w:ilvl w:val="0"/>
          <w:numId w:val="2"/>
        </w:numPr>
      </w:pPr>
      <w:hyperlink r:id="rId9" w:history="1">
        <w:r w:rsidR="00A37F55" w:rsidRPr="007120AD">
          <w:rPr>
            <w:rStyle w:val="Hyperlink"/>
          </w:rPr>
          <w:t>Letter to Senate leadership re: budget proposal</w:t>
        </w:r>
      </w:hyperlink>
      <w:r w:rsidR="00A37F55">
        <w:t xml:space="preserve"> (March 2017)</w:t>
      </w:r>
    </w:p>
    <w:p w14:paraId="32B5FC22" w14:textId="77777777" w:rsidR="00A37F55" w:rsidRDefault="007120AD" w:rsidP="00A37F55">
      <w:pPr>
        <w:pStyle w:val="ListParagraph"/>
        <w:numPr>
          <w:ilvl w:val="0"/>
          <w:numId w:val="2"/>
        </w:numPr>
      </w:pPr>
      <w:hyperlink r:id="rId10" w:history="1">
        <w:r w:rsidR="00A37F55" w:rsidRPr="007120AD">
          <w:rPr>
            <w:rStyle w:val="Hyperlink"/>
          </w:rPr>
          <w:t>Letter to House leadership re: budget proposal</w:t>
        </w:r>
      </w:hyperlink>
      <w:r w:rsidR="00A37F55">
        <w:t xml:space="preserve"> (Marc</w:t>
      </w:r>
      <w:r>
        <w:t>h</w:t>
      </w:r>
      <w:r w:rsidR="00A37F55">
        <w:t xml:space="preserve"> 2017)</w:t>
      </w:r>
    </w:p>
    <w:p w14:paraId="0A966B03" w14:textId="77777777" w:rsidR="00A37F55" w:rsidRDefault="00A37F55" w:rsidP="00A37F55">
      <w:pPr>
        <w:pStyle w:val="ListParagraph"/>
        <w:numPr>
          <w:ilvl w:val="0"/>
          <w:numId w:val="2"/>
        </w:numPr>
      </w:pPr>
      <w:r>
        <w:t>Press packets and letter to House and Senate leadership highlighting education continuum media (June 2017)</w:t>
      </w:r>
    </w:p>
    <w:p w14:paraId="47941094" w14:textId="77777777" w:rsidR="00A37F55" w:rsidRPr="007120AD" w:rsidRDefault="007120AD" w:rsidP="00A37F55">
      <w:pPr>
        <w:rPr>
          <w:b/>
        </w:rPr>
      </w:pPr>
      <w:r w:rsidRPr="007120AD">
        <w:rPr>
          <w:b/>
        </w:rPr>
        <w:lastRenderedPageBreak/>
        <w:t>Traditional media</w:t>
      </w:r>
      <w:r w:rsidR="00A37F55" w:rsidRPr="007120AD">
        <w:rPr>
          <w:b/>
        </w:rPr>
        <w:t>:</w:t>
      </w:r>
    </w:p>
    <w:p w14:paraId="164CEA57" w14:textId="77777777" w:rsidR="007120AD" w:rsidRDefault="007120AD" w:rsidP="007120AD">
      <w:pPr>
        <w:pStyle w:val="ListParagraph"/>
        <w:numPr>
          <w:ilvl w:val="0"/>
          <w:numId w:val="3"/>
        </w:numPr>
      </w:pPr>
      <w:r>
        <w:t xml:space="preserve">C2C had a </w:t>
      </w:r>
      <w:hyperlink r:id="rId11" w:history="1">
        <w:r w:rsidRPr="00680020">
          <w:rPr>
            <w:rStyle w:val="Hyperlink"/>
          </w:rPr>
          <w:t>full-page open letter to the state legislature in the Seattle Times</w:t>
        </w:r>
      </w:hyperlink>
      <w:r>
        <w:t xml:space="preserve"> for 5 weeks</w:t>
      </w:r>
      <w:r w:rsidR="00680020">
        <w:t xml:space="preserve"> in March/April 2017</w:t>
      </w:r>
    </w:p>
    <w:p w14:paraId="1FC6C6A7" w14:textId="77777777" w:rsidR="007120AD" w:rsidRDefault="007120AD" w:rsidP="007120AD">
      <w:pPr>
        <w:pStyle w:val="ListParagraph"/>
        <w:numPr>
          <w:ilvl w:val="0"/>
          <w:numId w:val="3"/>
        </w:numPr>
      </w:pPr>
      <w:r>
        <w:t>C2C had two editorial board m</w:t>
      </w:r>
      <w:r w:rsidR="00680020">
        <w:t>eetings with the Seattle Times and the paper’s editorials consistently focused on the pushing the legislature to fund the full continuum of education</w:t>
      </w:r>
    </w:p>
    <w:p w14:paraId="27BFAD3E" w14:textId="77777777" w:rsidR="00680020" w:rsidRDefault="00680020" w:rsidP="00680020">
      <w:pPr>
        <w:pStyle w:val="ListParagraph"/>
        <w:numPr>
          <w:ilvl w:val="1"/>
          <w:numId w:val="3"/>
        </w:numPr>
      </w:pPr>
      <w:hyperlink r:id="rId12" w:history="1">
        <w:r w:rsidRPr="00680020">
          <w:rPr>
            <w:rStyle w:val="Hyperlink"/>
          </w:rPr>
          <w:t>Education reform should go beyond the budget</w:t>
        </w:r>
      </w:hyperlink>
    </w:p>
    <w:p w14:paraId="7F65DC51" w14:textId="77777777" w:rsidR="00680020" w:rsidRDefault="00680020" w:rsidP="00680020">
      <w:pPr>
        <w:pStyle w:val="ListParagraph"/>
        <w:numPr>
          <w:ilvl w:val="1"/>
          <w:numId w:val="3"/>
        </w:numPr>
      </w:pPr>
      <w:hyperlink r:id="rId13" w:history="1">
        <w:r w:rsidRPr="00680020">
          <w:rPr>
            <w:rStyle w:val="Hyperlink"/>
          </w:rPr>
          <w:t>Lawmakers should not pick and choose what education to fund</w:t>
        </w:r>
      </w:hyperlink>
    </w:p>
    <w:p w14:paraId="01C2037E" w14:textId="77777777" w:rsidR="007120AD" w:rsidRDefault="00680020" w:rsidP="00680020">
      <w:pPr>
        <w:pStyle w:val="ListParagraph"/>
        <w:numPr>
          <w:ilvl w:val="0"/>
          <w:numId w:val="3"/>
        </w:numPr>
      </w:pPr>
      <w:hyperlink r:id="rId14" w:history="1">
        <w:r w:rsidRPr="00680020">
          <w:rPr>
            <w:rStyle w:val="Hyperlink"/>
          </w:rPr>
          <w:t>Coalition: State needs to fund “Cradle Through College”</w:t>
        </w:r>
      </w:hyperlink>
      <w:r>
        <w:t xml:space="preserve"> – Seattle Times, December 2016</w:t>
      </w:r>
    </w:p>
    <w:p w14:paraId="0B0CBA30" w14:textId="77777777" w:rsidR="00680020" w:rsidRDefault="00680020" w:rsidP="00680020">
      <w:pPr>
        <w:pStyle w:val="ListParagraph"/>
        <w:numPr>
          <w:ilvl w:val="0"/>
          <w:numId w:val="3"/>
        </w:numPr>
      </w:pPr>
      <w:r>
        <w:t xml:space="preserve">Seattle Times Op-Ed: </w:t>
      </w:r>
      <w:hyperlink r:id="rId15" w:history="1">
        <w:r w:rsidRPr="00680020">
          <w:rPr>
            <w:rStyle w:val="Hyperlink"/>
          </w:rPr>
          <w:t>Invest in a high-quality education for every child from cradle to career</w:t>
        </w:r>
      </w:hyperlink>
      <w:r>
        <w:t xml:space="preserve"> – Seattle Times, June 2017</w:t>
      </w:r>
    </w:p>
    <w:p w14:paraId="024F8CE0" w14:textId="77777777" w:rsidR="00A37F55" w:rsidRPr="00680020" w:rsidRDefault="00680020" w:rsidP="005E39D6">
      <w:pPr>
        <w:spacing w:before="240"/>
        <w:rPr>
          <w:b/>
          <w:u w:val="single"/>
        </w:rPr>
      </w:pPr>
      <w:r w:rsidRPr="00680020">
        <w:rPr>
          <w:b/>
          <w:u w:val="single"/>
        </w:rPr>
        <w:t>Social Media</w:t>
      </w:r>
    </w:p>
    <w:p w14:paraId="40DC11C8" w14:textId="77777777" w:rsidR="00A37F55" w:rsidRDefault="005E39D6" w:rsidP="00680020">
      <w:pPr>
        <w:pStyle w:val="ListParagraph"/>
        <w:numPr>
          <w:ilvl w:val="0"/>
          <w:numId w:val="4"/>
        </w:numPr>
      </w:pPr>
      <w:r>
        <w:t>#MyEdPath</w:t>
      </w:r>
      <w:r w:rsidR="00680020">
        <w:t xml:space="preserve"> campaign: Leaders from across the education continuum participated by sharing their photos and stories for</w:t>
      </w:r>
      <w:r>
        <w:t xml:space="preserve"> #MyEdPath.</w:t>
      </w:r>
      <w:r w:rsidR="00680020">
        <w:t xml:space="preserve"> C2C promoted t</w:t>
      </w:r>
      <w:r>
        <w:t>he campaign t</w:t>
      </w:r>
      <w:r w:rsidR="00680020">
        <w:t>hrough Twitter and Facebook and through coordinated blog post</w:t>
      </w:r>
      <w:r>
        <w:t>s</w:t>
      </w:r>
      <w:r w:rsidR="00680020">
        <w:t xml:space="preserve"> by </w:t>
      </w:r>
      <w:r w:rsidR="001C0B47">
        <w:t>CCER, Children’s Alliance, LEV, and Stand for Children. #MyEdPath participants:</w:t>
      </w:r>
    </w:p>
    <w:p w14:paraId="55A2FAE1" w14:textId="77777777" w:rsidR="001C0B47" w:rsidRDefault="001C0B47" w:rsidP="001C0B47">
      <w:pPr>
        <w:pStyle w:val="ListParagraph"/>
        <w:numPr>
          <w:ilvl w:val="1"/>
          <w:numId w:val="4"/>
        </w:numPr>
      </w:pPr>
      <w:r>
        <w:t>Jon Gould, Children’s Alliance</w:t>
      </w:r>
    </w:p>
    <w:p w14:paraId="687F6FCA" w14:textId="77777777" w:rsidR="001C0B47" w:rsidRDefault="001C0B47" w:rsidP="001C0B47">
      <w:pPr>
        <w:pStyle w:val="ListParagraph"/>
        <w:numPr>
          <w:ilvl w:val="1"/>
          <w:numId w:val="4"/>
        </w:numPr>
      </w:pPr>
      <w:r>
        <w:t>Mary Jean Ryan, CCER</w:t>
      </w:r>
    </w:p>
    <w:p w14:paraId="7BF0815B" w14:textId="77777777" w:rsidR="001C0B47" w:rsidRDefault="001C0B47" w:rsidP="001C0B47">
      <w:pPr>
        <w:pStyle w:val="ListParagraph"/>
        <w:numPr>
          <w:ilvl w:val="1"/>
          <w:numId w:val="4"/>
        </w:numPr>
      </w:pPr>
      <w:r>
        <w:t>Libuse Binder, Stand for Children</w:t>
      </w:r>
    </w:p>
    <w:p w14:paraId="549F6C41" w14:textId="77777777" w:rsidR="001C0B47" w:rsidRDefault="001C0B47" w:rsidP="001C0B47">
      <w:pPr>
        <w:pStyle w:val="ListParagraph"/>
        <w:numPr>
          <w:ilvl w:val="1"/>
          <w:numId w:val="4"/>
        </w:numPr>
      </w:pPr>
      <w:r>
        <w:t>Juliette Schindler-Kelly, College Success Foundation</w:t>
      </w:r>
    </w:p>
    <w:p w14:paraId="0308DE8C" w14:textId="77777777" w:rsidR="001C0B47" w:rsidRDefault="001C0B47" w:rsidP="001C0B47">
      <w:pPr>
        <w:pStyle w:val="ListParagraph"/>
        <w:numPr>
          <w:ilvl w:val="1"/>
          <w:numId w:val="4"/>
        </w:numPr>
      </w:pPr>
      <w:r>
        <w:t>Chris Korsmo, LEV</w:t>
      </w:r>
    </w:p>
    <w:p w14:paraId="064E47AD" w14:textId="77777777" w:rsidR="001C0B47" w:rsidRDefault="001C0B47" w:rsidP="001C0B47">
      <w:pPr>
        <w:pStyle w:val="ListParagraph"/>
        <w:numPr>
          <w:ilvl w:val="1"/>
          <w:numId w:val="4"/>
        </w:numPr>
      </w:pPr>
      <w:r>
        <w:t>Arik Korman, LEV</w:t>
      </w:r>
    </w:p>
    <w:p w14:paraId="04206EC7" w14:textId="77777777" w:rsidR="001C0B47" w:rsidRDefault="001C0B47" w:rsidP="001C0B47">
      <w:pPr>
        <w:pStyle w:val="ListParagraph"/>
        <w:numPr>
          <w:ilvl w:val="1"/>
          <w:numId w:val="4"/>
        </w:numPr>
      </w:pPr>
      <w:r>
        <w:t>Erin Okuno, Southeast Seattle Education Coalition (SESEC)</w:t>
      </w:r>
    </w:p>
    <w:p w14:paraId="6B4671DE" w14:textId="77777777" w:rsidR="001C0B47" w:rsidRDefault="001C0B47" w:rsidP="001C0B47">
      <w:pPr>
        <w:pStyle w:val="ListParagraph"/>
        <w:numPr>
          <w:ilvl w:val="1"/>
          <w:numId w:val="4"/>
        </w:numPr>
      </w:pPr>
      <w:r>
        <w:t>Dr. Andy Meltzoff (UW Institute of Learning and Brain Science)</w:t>
      </w:r>
    </w:p>
    <w:p w14:paraId="088B3B54" w14:textId="77777777" w:rsidR="001C0B47" w:rsidRDefault="001C0B47" w:rsidP="001C0B47">
      <w:pPr>
        <w:pStyle w:val="ListParagraph"/>
        <w:numPr>
          <w:ilvl w:val="1"/>
          <w:numId w:val="4"/>
        </w:numPr>
      </w:pPr>
      <w:r>
        <w:t>Dr. Sheila Edwards Lange (Seattle Colleges)</w:t>
      </w:r>
    </w:p>
    <w:p w14:paraId="606FC4D4" w14:textId="77777777" w:rsidR="001C0B47" w:rsidRDefault="001C0B47" w:rsidP="001C0B47">
      <w:pPr>
        <w:pStyle w:val="ListParagraph"/>
        <w:numPr>
          <w:ilvl w:val="1"/>
          <w:numId w:val="4"/>
        </w:numPr>
      </w:pPr>
      <w:r>
        <w:t>Camille Jones (WA Teacher of the Year)</w:t>
      </w:r>
    </w:p>
    <w:p w14:paraId="3ADEE583" w14:textId="77777777" w:rsidR="001C0B47" w:rsidRDefault="001C0B47" w:rsidP="001C0B47">
      <w:pPr>
        <w:pStyle w:val="ListParagraph"/>
        <w:numPr>
          <w:ilvl w:val="1"/>
          <w:numId w:val="4"/>
        </w:numPr>
      </w:pPr>
      <w:r>
        <w:t>Kristin Rowe-Finkbeiner (MomsRising)</w:t>
      </w:r>
    </w:p>
    <w:p w14:paraId="1417AD08" w14:textId="77777777" w:rsidR="001C0B47" w:rsidRDefault="001C0B47" w:rsidP="001C0B47">
      <w:pPr>
        <w:pStyle w:val="ListParagraph"/>
        <w:numPr>
          <w:ilvl w:val="1"/>
          <w:numId w:val="4"/>
        </w:numPr>
      </w:pPr>
      <w:r>
        <w:t>Tony Mestres (Seattle Foundation)</w:t>
      </w:r>
    </w:p>
    <w:p w14:paraId="6B55C899" w14:textId="77777777" w:rsidR="001C0B47" w:rsidRDefault="001C0B47" w:rsidP="001C0B47">
      <w:pPr>
        <w:pStyle w:val="ListParagraph"/>
        <w:numPr>
          <w:ilvl w:val="1"/>
          <w:numId w:val="4"/>
        </w:numPr>
      </w:pPr>
      <w:r>
        <w:t>Dr. Amy Morrison Goings (Lake Washington Institute of Technology)</w:t>
      </w:r>
    </w:p>
    <w:p w14:paraId="54FD745E" w14:textId="77777777" w:rsidR="001C0B47" w:rsidRDefault="001C0B47" w:rsidP="001C0B47">
      <w:pPr>
        <w:pStyle w:val="ListParagraph"/>
        <w:numPr>
          <w:ilvl w:val="1"/>
          <w:numId w:val="4"/>
        </w:numPr>
      </w:pPr>
      <w:r>
        <w:t>RaShelle Davis (Policy Advisor, Governor Jay Inslee)</w:t>
      </w:r>
    </w:p>
    <w:p w14:paraId="1A660B73" w14:textId="77777777" w:rsidR="001C0B47" w:rsidRDefault="001C0B47" w:rsidP="001C0B47">
      <w:pPr>
        <w:pStyle w:val="ListParagraph"/>
        <w:numPr>
          <w:ilvl w:val="1"/>
          <w:numId w:val="4"/>
        </w:numPr>
      </w:pPr>
      <w:r>
        <w:t>Gene Sharratt (AESD/OSPI Network)</w:t>
      </w:r>
    </w:p>
    <w:p w14:paraId="57D1F153" w14:textId="77777777" w:rsidR="001C0B47" w:rsidRDefault="001C0B47" w:rsidP="001C0B47">
      <w:pPr>
        <w:pStyle w:val="ListParagraph"/>
        <w:numPr>
          <w:ilvl w:val="1"/>
          <w:numId w:val="4"/>
        </w:numPr>
      </w:pPr>
      <w:r>
        <w:t>Superintendent John Welsh (Puget Sound ESD)</w:t>
      </w:r>
    </w:p>
    <w:p w14:paraId="2C23DFFC" w14:textId="77777777" w:rsidR="001C0B47" w:rsidRDefault="001C0B47" w:rsidP="001C0B47">
      <w:pPr>
        <w:pStyle w:val="ListParagraph"/>
        <w:numPr>
          <w:ilvl w:val="1"/>
          <w:numId w:val="4"/>
        </w:numPr>
      </w:pPr>
      <w:r>
        <w:t>Dr. Damien Pattenaude (Renton School District Superintendent)</w:t>
      </w:r>
    </w:p>
    <w:p w14:paraId="7754906C" w14:textId="77777777" w:rsidR="005E39D6" w:rsidRDefault="005E39D6" w:rsidP="001C0B47">
      <w:pPr>
        <w:pStyle w:val="ListParagraph"/>
        <w:numPr>
          <w:ilvl w:val="1"/>
          <w:numId w:val="4"/>
        </w:numPr>
      </w:pPr>
      <w:r>
        <w:t>Jennifer Jennings-Shaffer (Children’s Alliance)</w:t>
      </w:r>
    </w:p>
    <w:p w14:paraId="02358330" w14:textId="77777777" w:rsidR="005E39D6" w:rsidRDefault="005E39D6" w:rsidP="001C0B47">
      <w:pPr>
        <w:pStyle w:val="ListParagraph"/>
        <w:numPr>
          <w:ilvl w:val="1"/>
          <w:numId w:val="4"/>
        </w:numPr>
      </w:pPr>
      <w:r>
        <w:lastRenderedPageBreak/>
        <w:t>Kristin Wiggins (Ready Nation)</w:t>
      </w:r>
    </w:p>
    <w:p w14:paraId="59F676F7" w14:textId="77777777" w:rsidR="001C0B47" w:rsidRDefault="001C0B47" w:rsidP="001C0B47">
      <w:pPr>
        <w:pStyle w:val="ListParagraph"/>
        <w:numPr>
          <w:ilvl w:val="1"/>
          <w:numId w:val="4"/>
        </w:numPr>
      </w:pPr>
      <w:r>
        <w:t>Lauren Hipp (MomsRising)</w:t>
      </w:r>
    </w:p>
    <w:p w14:paraId="5F3EDA37" w14:textId="77777777" w:rsidR="001C0B47" w:rsidRDefault="001C0B47" w:rsidP="001C0B47">
      <w:pPr>
        <w:pStyle w:val="ListParagraph"/>
        <w:numPr>
          <w:ilvl w:val="1"/>
          <w:numId w:val="4"/>
        </w:numPr>
      </w:pPr>
      <w:r>
        <w:t>Hannah Lidman (HDL Consulting)</w:t>
      </w:r>
    </w:p>
    <w:p w14:paraId="094663D3" w14:textId="77777777" w:rsidR="001C0B47" w:rsidRDefault="001C0B47" w:rsidP="001C0B47">
      <w:pPr>
        <w:pStyle w:val="ListParagraph"/>
        <w:numPr>
          <w:ilvl w:val="1"/>
          <w:numId w:val="4"/>
        </w:numPr>
      </w:pPr>
      <w:r>
        <w:t>Leslie Dozono (Elty Consulting)</w:t>
      </w:r>
    </w:p>
    <w:p w14:paraId="6C704215" w14:textId="77777777" w:rsidR="001C0B47" w:rsidRDefault="001C0B47" w:rsidP="001C0B47">
      <w:pPr>
        <w:pStyle w:val="ListParagraph"/>
        <w:ind w:left="1440"/>
      </w:pPr>
    </w:p>
    <w:p w14:paraId="29A414D2" w14:textId="77777777" w:rsidR="001C0B47" w:rsidRPr="005E39D6" w:rsidRDefault="001C0B47" w:rsidP="001C0B47">
      <w:pPr>
        <w:pStyle w:val="ListParagraph"/>
        <w:numPr>
          <w:ilvl w:val="0"/>
          <w:numId w:val="4"/>
        </w:numPr>
        <w:rPr>
          <w:b/>
        </w:rPr>
      </w:pPr>
      <w:r w:rsidRPr="005E39D6">
        <w:rPr>
          <w:b/>
        </w:rPr>
        <w:t>Facebook</w:t>
      </w:r>
    </w:p>
    <w:p w14:paraId="16BF7311" w14:textId="77777777" w:rsidR="001C0B47" w:rsidRDefault="001C0B47" w:rsidP="001C0B47">
      <w:pPr>
        <w:pStyle w:val="ListParagraph"/>
        <w:numPr>
          <w:ilvl w:val="1"/>
          <w:numId w:val="4"/>
        </w:numPr>
      </w:pPr>
      <w:r>
        <w:t>Increased page followers from 99 to 182</w:t>
      </w:r>
    </w:p>
    <w:p w14:paraId="49ADFE2F" w14:textId="77777777" w:rsidR="001C0B47" w:rsidRDefault="001C0B47" w:rsidP="001C0B47">
      <w:pPr>
        <w:pStyle w:val="ListParagraph"/>
        <w:numPr>
          <w:ilvl w:val="1"/>
          <w:numId w:val="4"/>
        </w:numPr>
      </w:pPr>
      <w:r>
        <w:t>61 posts from October 2016 – June 2017 with a combined reach of 12,350</w:t>
      </w:r>
      <w:r w:rsidR="005E39D6">
        <w:br/>
      </w:r>
    </w:p>
    <w:p w14:paraId="32FD34F4" w14:textId="77777777" w:rsidR="001C0B47" w:rsidRPr="005E39D6" w:rsidRDefault="005E39D6" w:rsidP="005E39D6">
      <w:pPr>
        <w:pStyle w:val="ListParagraph"/>
        <w:numPr>
          <w:ilvl w:val="0"/>
          <w:numId w:val="4"/>
        </w:numPr>
        <w:rPr>
          <w:b/>
        </w:rPr>
      </w:pPr>
      <w:r w:rsidRPr="005E39D6">
        <w:rPr>
          <w:b/>
        </w:rPr>
        <w:t>Twitter</w:t>
      </w:r>
    </w:p>
    <w:p w14:paraId="36E5535A" w14:textId="77777777" w:rsidR="005E39D6" w:rsidRDefault="005E39D6" w:rsidP="005E39D6">
      <w:pPr>
        <w:pStyle w:val="ListParagraph"/>
        <w:numPr>
          <w:ilvl w:val="1"/>
          <w:numId w:val="4"/>
        </w:numPr>
      </w:pPr>
      <w:r>
        <w:t>Increased to 261 followers</w:t>
      </w:r>
    </w:p>
    <w:p w14:paraId="16BB6DF4" w14:textId="77777777" w:rsidR="005E39D6" w:rsidRDefault="005E39D6" w:rsidP="005E39D6">
      <w:pPr>
        <w:pStyle w:val="ListParagraph"/>
        <w:numPr>
          <w:ilvl w:val="1"/>
          <w:numId w:val="4"/>
        </w:numPr>
      </w:pPr>
      <w:r>
        <w:t>68 posts from October 2016 – June 2017</w:t>
      </w:r>
    </w:p>
    <w:sectPr w:rsidR="005E39D6" w:rsidSect="00A37F5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EE7D" w14:textId="77777777" w:rsidR="002D0DF5" w:rsidRDefault="002D0DF5" w:rsidP="002D0DF5">
      <w:pPr>
        <w:spacing w:after="0" w:line="240" w:lineRule="auto"/>
      </w:pPr>
      <w:r>
        <w:separator/>
      </w:r>
    </w:p>
  </w:endnote>
  <w:endnote w:type="continuationSeparator" w:id="0">
    <w:p w14:paraId="45CAAE3F" w14:textId="77777777" w:rsidR="002D0DF5" w:rsidRDefault="002D0DF5" w:rsidP="002D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841639"/>
      <w:docPartObj>
        <w:docPartGallery w:val="Page Numbers (Bottom of Page)"/>
        <w:docPartUnique/>
      </w:docPartObj>
    </w:sdtPr>
    <w:sdtEndPr>
      <w:rPr>
        <w:noProof/>
      </w:rPr>
    </w:sdtEndPr>
    <w:sdtContent>
      <w:p w14:paraId="7806D544" w14:textId="7D071EF1" w:rsidR="002D0DF5" w:rsidRDefault="002D0DF5">
        <w:pPr>
          <w:pStyle w:val="Footer"/>
          <w:jc w:val="right"/>
        </w:pPr>
        <w:r>
          <w:fldChar w:fldCharType="begin"/>
        </w:r>
        <w:r>
          <w:instrText xml:space="preserve"> PAGE   \* MERGEFORMAT </w:instrText>
        </w:r>
        <w:r>
          <w:fldChar w:fldCharType="separate"/>
        </w:r>
        <w:r w:rsidR="002D46C7">
          <w:rPr>
            <w:noProof/>
          </w:rPr>
          <w:t>3</w:t>
        </w:r>
        <w:r>
          <w:rPr>
            <w:noProof/>
          </w:rPr>
          <w:fldChar w:fldCharType="end"/>
        </w:r>
      </w:p>
    </w:sdtContent>
  </w:sdt>
  <w:p w14:paraId="467784CB" w14:textId="77777777" w:rsidR="002D0DF5" w:rsidRDefault="002D0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DC8C" w14:textId="77777777" w:rsidR="002D0DF5" w:rsidRDefault="002D0DF5" w:rsidP="002D0DF5">
      <w:pPr>
        <w:spacing w:after="0" w:line="240" w:lineRule="auto"/>
      </w:pPr>
      <w:r>
        <w:separator/>
      </w:r>
    </w:p>
  </w:footnote>
  <w:footnote w:type="continuationSeparator" w:id="0">
    <w:p w14:paraId="099D769A" w14:textId="77777777" w:rsidR="002D0DF5" w:rsidRDefault="002D0DF5" w:rsidP="002D0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2FC"/>
    <w:multiLevelType w:val="hybridMultilevel"/>
    <w:tmpl w:val="675C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A4A80"/>
    <w:multiLevelType w:val="hybridMultilevel"/>
    <w:tmpl w:val="5AFA8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63A65"/>
    <w:multiLevelType w:val="hybridMultilevel"/>
    <w:tmpl w:val="F6B8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B77C5"/>
    <w:multiLevelType w:val="hybridMultilevel"/>
    <w:tmpl w:val="3FF6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5"/>
    <w:rsid w:val="001C0B47"/>
    <w:rsid w:val="002D0DF5"/>
    <w:rsid w:val="002D2987"/>
    <w:rsid w:val="002D46C7"/>
    <w:rsid w:val="00332C0D"/>
    <w:rsid w:val="004F2E89"/>
    <w:rsid w:val="005E39D6"/>
    <w:rsid w:val="00680020"/>
    <w:rsid w:val="006F558C"/>
    <w:rsid w:val="007120AD"/>
    <w:rsid w:val="0073199A"/>
    <w:rsid w:val="00A37F55"/>
    <w:rsid w:val="00C2452A"/>
    <w:rsid w:val="00C45623"/>
    <w:rsid w:val="00CB1985"/>
    <w:rsid w:val="00F21C74"/>
    <w:rsid w:val="00FD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CD98"/>
  <w15:chartTrackingRefBased/>
  <w15:docId w15:val="{38E2DF70-33DC-4A56-BB8D-D664CA9C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F55"/>
    <w:pPr>
      <w:ind w:left="720"/>
      <w:contextualSpacing/>
    </w:pPr>
  </w:style>
  <w:style w:type="character" w:styleId="Hyperlink">
    <w:name w:val="Hyperlink"/>
    <w:basedOn w:val="DefaultParagraphFont"/>
    <w:uiPriority w:val="99"/>
    <w:unhideWhenUsed/>
    <w:rsid w:val="007120AD"/>
    <w:rPr>
      <w:color w:val="0563C1" w:themeColor="hyperlink"/>
      <w:u w:val="single"/>
    </w:rPr>
  </w:style>
  <w:style w:type="character" w:styleId="UnresolvedMention">
    <w:name w:val="Unresolved Mention"/>
    <w:basedOn w:val="DefaultParagraphFont"/>
    <w:uiPriority w:val="99"/>
    <w:semiHidden/>
    <w:unhideWhenUsed/>
    <w:rsid w:val="007120AD"/>
    <w:rPr>
      <w:color w:val="808080"/>
      <w:shd w:val="clear" w:color="auto" w:fill="E6E6E6"/>
    </w:rPr>
  </w:style>
  <w:style w:type="paragraph" w:styleId="Header">
    <w:name w:val="header"/>
    <w:basedOn w:val="Normal"/>
    <w:link w:val="HeaderChar"/>
    <w:uiPriority w:val="99"/>
    <w:unhideWhenUsed/>
    <w:rsid w:val="002D0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F5"/>
  </w:style>
  <w:style w:type="paragraph" w:styleId="Footer">
    <w:name w:val="footer"/>
    <w:basedOn w:val="Normal"/>
    <w:link w:val="FooterChar"/>
    <w:uiPriority w:val="99"/>
    <w:unhideWhenUsed/>
    <w:rsid w:val="002D0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2ccoalition.org/wp-content/uploads/2017/02/C2C-continuum-letter_WA-Policymakers.pdf" TargetMode="External"/><Relationship Id="rId13" Type="http://schemas.openxmlformats.org/officeDocument/2006/relationships/hyperlink" Target="http://www.seattletimes.com/opinion/editorials/lawmakers-should-not-pick-and-choose-what-education-to-fu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2ccoalition.org/statement-of-principles/" TargetMode="External"/><Relationship Id="rId12" Type="http://schemas.openxmlformats.org/officeDocument/2006/relationships/hyperlink" Target="http://www.seattletimes.com/opinion/editorials/education-reform-should-go-beyond-the-budg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2ccoalition.org/wp-content/uploads/2017/03/C2C_Seattle-Times-Ad.3.8.17.pdf" TargetMode="External"/><Relationship Id="rId5" Type="http://schemas.openxmlformats.org/officeDocument/2006/relationships/footnotes" Target="footnotes.xml"/><Relationship Id="rId15" Type="http://schemas.openxmlformats.org/officeDocument/2006/relationships/hyperlink" Target="http://www.seattletimes.com/opinion/invest-in-a-high-quality-education-for-every-child-from-cradle-to-career/" TargetMode="External"/><Relationship Id="rId10" Type="http://schemas.openxmlformats.org/officeDocument/2006/relationships/hyperlink" Target="http://c2ccoalition.org/wp-content/uploads/2017/04/C2C-Letter-re-House-budget-proposal_3.31.17_Final.pdf" TargetMode="External"/><Relationship Id="rId4" Type="http://schemas.openxmlformats.org/officeDocument/2006/relationships/webSettings" Target="webSettings.xml"/><Relationship Id="rId9" Type="http://schemas.openxmlformats.org/officeDocument/2006/relationships/hyperlink" Target="http://c2ccoalition.org/wp-content/uploads/2017/04/C2C-Letter-re-Senate-budget-proposal-3.23.17-.pdf" TargetMode="External"/><Relationship Id="rId14" Type="http://schemas.openxmlformats.org/officeDocument/2006/relationships/hyperlink" Target="http://www.seattletimes.com/education-lab/cradle-through-college-coalition-urges-support-for-early-learning-and-college-as-well-as-k-12-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ldozono@gmail.com</dc:creator>
  <cp:keywords/>
  <dc:description/>
  <cp:lastModifiedBy>ldozono@gmail.com</cp:lastModifiedBy>
  <cp:revision>3</cp:revision>
  <dcterms:created xsi:type="dcterms:W3CDTF">2017-07-26T22:55:00Z</dcterms:created>
  <dcterms:modified xsi:type="dcterms:W3CDTF">2017-07-27T22:33:00Z</dcterms:modified>
</cp:coreProperties>
</file>